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007675F9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28C5530A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565A7C">
        <w:t xml:space="preserve">           </w:t>
      </w:r>
      <w:r w:rsidR="0095740E">
        <w:t>EELNÕU</w:t>
      </w:r>
    </w:p>
    <w:p w14:paraId="0ACD8F82" w14:textId="77777777" w:rsidR="005F1BC5" w:rsidRDefault="005F1BC5" w:rsidP="007B5F0E"/>
    <w:p w14:paraId="2A4337F9" w14:textId="01351654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860E48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616039BD" w:rsidR="007A4234" w:rsidRDefault="00565A7C" w:rsidP="00565A7C">
            <w:pPr>
              <w:jc w:val="center"/>
            </w:pPr>
            <w:r>
              <w:t xml:space="preserve">                        </w:t>
            </w:r>
            <w:r w:rsidR="00B44A5A">
              <w:t>1</w:t>
            </w:r>
            <w:r w:rsidR="002A2A30">
              <w:t>8</w:t>
            </w:r>
            <w:r w:rsidR="007A4234">
              <w:t>. j</w:t>
            </w:r>
            <w:r w:rsidR="0064147F">
              <w:t>uuni</w:t>
            </w:r>
            <w:r w:rsidR="007A4234">
              <w:t xml:space="preserve"> 202</w:t>
            </w:r>
            <w:r w:rsidR="003123F2">
              <w:t>5</w:t>
            </w:r>
            <w:r w:rsidR="007A4234">
              <w:t xml:space="preserve"> nr </w:t>
            </w:r>
            <w:r>
              <w:t>xx</w:t>
            </w:r>
          </w:p>
        </w:tc>
      </w:tr>
    </w:tbl>
    <w:p w14:paraId="4156FB2D" w14:textId="40FE76E7" w:rsidR="005F1BC5" w:rsidRDefault="005F1BC5" w:rsidP="007B5F0E"/>
    <w:p w14:paraId="15B0B7D6" w14:textId="0A7C0B94" w:rsidR="005F1BC5" w:rsidRPr="0095740E" w:rsidRDefault="005F1BC5" w:rsidP="007B5F0E">
      <w:pPr>
        <w:rPr>
          <w:i/>
          <w:iCs/>
        </w:rPr>
      </w:pPr>
    </w:p>
    <w:p w14:paraId="665B0876" w14:textId="6E24A3DA" w:rsidR="00860E48" w:rsidRDefault="0064147F" w:rsidP="007B5F0E">
      <w:pPr>
        <w:rPr>
          <w:b/>
          <w:bCs/>
        </w:rPr>
      </w:pPr>
      <w:r>
        <w:rPr>
          <w:b/>
          <w:bCs/>
        </w:rPr>
        <w:t>Kuusalu valla 202</w:t>
      </w:r>
      <w:r w:rsidR="002A2A30">
        <w:rPr>
          <w:b/>
          <w:bCs/>
        </w:rPr>
        <w:t>4</w:t>
      </w:r>
      <w:r>
        <w:rPr>
          <w:b/>
          <w:bCs/>
        </w:rPr>
        <w:t xml:space="preserve">. aasta konsolideerimisgrupi </w:t>
      </w:r>
    </w:p>
    <w:p w14:paraId="3382A4E2" w14:textId="682B7602" w:rsidR="00B662A8" w:rsidRPr="0095740E" w:rsidRDefault="0064147F" w:rsidP="007B5F0E">
      <w:pPr>
        <w:rPr>
          <w:b/>
          <w:bCs/>
        </w:rPr>
      </w:pPr>
      <w:r>
        <w:rPr>
          <w:b/>
          <w:bCs/>
        </w:rPr>
        <w:t>majandusaasta aruande kinnitamine</w:t>
      </w:r>
    </w:p>
    <w:p w14:paraId="28EF05C3" w14:textId="74BCD1FE" w:rsidR="00B662A8" w:rsidRDefault="00B662A8" w:rsidP="00FD37C7">
      <w:pPr>
        <w:jc w:val="both"/>
      </w:pPr>
    </w:p>
    <w:p w14:paraId="08122058" w14:textId="064FA2BA" w:rsidR="0064147F" w:rsidRDefault="00FD37C7" w:rsidP="00FD37C7">
      <w:pPr>
        <w:jc w:val="both"/>
      </w:pPr>
      <w:r>
        <w:t xml:space="preserve">Lähtudes </w:t>
      </w:r>
      <w:r w:rsidR="0064147F">
        <w:t>kohaliku omavalitsusüksuse finantsjuhtimise seaduse § 29, kohaliku omavalitsuse korralduse seaduse § 22 lõike 1 punkti 1 ja § 48 lõike 7, Kuusalu vallavolikogu 29.09.2005 määruse nr 23 „Kuusalu valla põhimääruse kehtestamine“ § 7 lõike 3, audiitori järeldusotsuse</w:t>
      </w:r>
      <w:r w:rsidR="00B44A5A">
        <w:t xml:space="preserve"> ning </w:t>
      </w:r>
      <w:r w:rsidR="0064147F">
        <w:t xml:space="preserve">Kuusalu Vallavalitsuse </w:t>
      </w:r>
      <w:r w:rsidR="002A2A30">
        <w:t>29</w:t>
      </w:r>
      <w:r w:rsidR="00B44A5A">
        <w:t>.05.202</w:t>
      </w:r>
      <w:r w:rsidR="002A2A30">
        <w:t>5</w:t>
      </w:r>
      <w:r w:rsidR="0064147F">
        <w:t xml:space="preserve"> istungi protokolli</w:t>
      </w:r>
      <w:r w:rsidR="00B44A5A">
        <w:t>st</w:t>
      </w:r>
      <w:r w:rsidR="0064147F">
        <w:t xml:space="preserve"> </w:t>
      </w:r>
      <w:r w:rsidR="00480D94">
        <w:t xml:space="preserve">nr </w:t>
      </w:r>
      <w:r w:rsidR="002A2A30">
        <w:t>2-1.1/21</w:t>
      </w:r>
      <w:r w:rsidR="002C478E">
        <w:t>,</w:t>
      </w:r>
      <w:r w:rsidR="0064147F">
        <w:t xml:space="preserve"> millega kiideti heaks Kuusalu valla konsolideerimisgrupi majandusaasta aruanne, Kuusalu Vallavolikogu</w:t>
      </w:r>
    </w:p>
    <w:p w14:paraId="60FEB602" w14:textId="77777777" w:rsidR="0064147F" w:rsidRDefault="0064147F" w:rsidP="00FD37C7">
      <w:pPr>
        <w:jc w:val="both"/>
      </w:pPr>
    </w:p>
    <w:p w14:paraId="298D5029" w14:textId="26B0B013" w:rsidR="00FD37C7" w:rsidRPr="00FD37C7" w:rsidRDefault="00FD37C7" w:rsidP="00FD37C7">
      <w:pPr>
        <w:jc w:val="both"/>
        <w:rPr>
          <w:i/>
          <w:iCs/>
        </w:rPr>
      </w:pPr>
    </w:p>
    <w:p w14:paraId="2CE0D92E" w14:textId="0A1ACCB5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644EB06B" w14:textId="71CE392B" w:rsidR="00FD37C7" w:rsidRPr="00FD37C7" w:rsidRDefault="00FD37C7" w:rsidP="00FD37C7">
      <w:pPr>
        <w:jc w:val="both"/>
        <w:rPr>
          <w:i/>
          <w:iCs/>
        </w:rPr>
      </w:pPr>
    </w:p>
    <w:p w14:paraId="544FD555" w14:textId="69330FDC" w:rsidR="00FD37C7" w:rsidRDefault="00FD37C7" w:rsidP="00FD37C7">
      <w:pPr>
        <w:jc w:val="both"/>
      </w:pPr>
      <w:r>
        <w:t>1.</w:t>
      </w:r>
      <w:r w:rsidR="0064147F">
        <w:t xml:space="preserve"> Kinnitada Kuusalu valla 202</w:t>
      </w:r>
      <w:r w:rsidR="002A2A30">
        <w:t>4</w:t>
      </w:r>
      <w:r w:rsidR="0064147F">
        <w:t>. aasta konsolideerimisgrupi majandusaasta aruanne vastavalt lisale.</w:t>
      </w:r>
    </w:p>
    <w:p w14:paraId="51C9B153" w14:textId="28A8EBF9" w:rsidR="0064147F" w:rsidRPr="00FD37C7" w:rsidRDefault="0064147F" w:rsidP="00FD37C7">
      <w:pPr>
        <w:jc w:val="both"/>
        <w:rPr>
          <w:i/>
          <w:iCs/>
        </w:rPr>
      </w:pPr>
    </w:p>
    <w:p w14:paraId="56261301" w14:textId="539C9599" w:rsidR="00FD37C7" w:rsidRDefault="00FD37C7" w:rsidP="00FD37C7">
      <w:pPr>
        <w:jc w:val="both"/>
      </w:pPr>
      <w:r>
        <w:t xml:space="preserve">2. </w:t>
      </w:r>
      <w:r w:rsidR="0064147F">
        <w:t>Võtta teadmiseks ja täitmiseks kõik audiitordokumendid.</w:t>
      </w:r>
    </w:p>
    <w:p w14:paraId="7CF538AE" w14:textId="668C6977" w:rsidR="00FD37C7" w:rsidRDefault="00FD37C7" w:rsidP="00FD37C7">
      <w:pPr>
        <w:jc w:val="both"/>
      </w:pPr>
    </w:p>
    <w:p w14:paraId="67B7FB31" w14:textId="2B19D695" w:rsidR="00FD37C7" w:rsidRDefault="00FD37C7" w:rsidP="00FD37C7">
      <w:pPr>
        <w:jc w:val="both"/>
      </w:pPr>
      <w:r>
        <w:t xml:space="preserve">3. </w:t>
      </w:r>
      <w:r w:rsidR="0064147F">
        <w:t>Otsuse peale võib esitada 30 kalendripäeva jooksul otsuse teatavakstegemisest Kuusalu Vallavolikogule vaide haldusmenetluse seaduses sätestatud korras või esitada kaebus Tallinna Halduskohtule halduskohtumenetluse seadustikus sätestatud tähtaegadel ja korras.</w:t>
      </w:r>
    </w:p>
    <w:p w14:paraId="03BF355D" w14:textId="77777777" w:rsidR="0064147F" w:rsidRDefault="0064147F" w:rsidP="00FD37C7">
      <w:pPr>
        <w:jc w:val="both"/>
      </w:pPr>
    </w:p>
    <w:p w14:paraId="0FFAFBB6" w14:textId="72981477" w:rsidR="0064147F" w:rsidRDefault="0064147F" w:rsidP="00FD37C7">
      <w:pPr>
        <w:jc w:val="both"/>
      </w:pPr>
      <w:r>
        <w:t>4. Otsus jõustub teatavakstegemisest.</w:t>
      </w:r>
    </w:p>
    <w:p w14:paraId="574AA98A" w14:textId="7C53659A" w:rsidR="00B662A8" w:rsidRPr="00F07B8C" w:rsidRDefault="00B662A8" w:rsidP="00FD37C7">
      <w:pPr>
        <w:jc w:val="both"/>
        <w:rPr>
          <w:i/>
          <w:iCs/>
        </w:rPr>
      </w:pPr>
    </w:p>
    <w:p w14:paraId="3279FF5A" w14:textId="77777777" w:rsidR="00B662A8" w:rsidRDefault="00B662A8" w:rsidP="007B5F0E"/>
    <w:p w14:paraId="0926B20A" w14:textId="77777777" w:rsidR="00860E48" w:rsidRDefault="00860E4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7A4234">
        <w:tc>
          <w:tcPr>
            <w:tcW w:w="4672" w:type="dxa"/>
          </w:tcPr>
          <w:p w14:paraId="11B3C4B5" w14:textId="5D2981A5" w:rsidR="00A6545F" w:rsidRDefault="00A6545F" w:rsidP="007B5F0E">
            <w:r>
              <w:t>(allkirjastatud digitaalselt)</w:t>
            </w:r>
          </w:p>
        </w:tc>
      </w:tr>
      <w:tr w:rsidR="005D21B4" w14:paraId="495FC02B" w14:textId="77777777" w:rsidTr="007A4234">
        <w:tc>
          <w:tcPr>
            <w:tcW w:w="4672" w:type="dxa"/>
          </w:tcPr>
          <w:p w14:paraId="40604C66" w14:textId="77777777" w:rsidR="005D21B4" w:rsidRDefault="005D21B4" w:rsidP="007B5F0E"/>
        </w:tc>
      </w:tr>
      <w:tr w:rsidR="00A6545F" w14:paraId="62ABFE96" w14:textId="77777777" w:rsidTr="007A4234">
        <w:tc>
          <w:tcPr>
            <w:tcW w:w="4672" w:type="dxa"/>
          </w:tcPr>
          <w:p w14:paraId="73B22651" w14:textId="442E3933" w:rsidR="00A6545F" w:rsidRDefault="0064147F" w:rsidP="007B5F0E">
            <w:r>
              <w:t>Ulve Märtson</w:t>
            </w:r>
          </w:p>
        </w:tc>
      </w:tr>
      <w:tr w:rsidR="00A6545F" w14:paraId="32F8EB8D" w14:textId="77777777" w:rsidTr="007A4234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77777777" w:rsidR="005F1BC5" w:rsidRDefault="005F1BC5" w:rsidP="00FD37C7"/>
    <w:sectPr w:rsidR="005F1BC5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68A4D" w14:textId="77777777" w:rsidR="00D74BB0" w:rsidRDefault="00D74BB0" w:rsidP="008324B0">
      <w:r>
        <w:separator/>
      </w:r>
    </w:p>
  </w:endnote>
  <w:endnote w:type="continuationSeparator" w:id="0">
    <w:p w14:paraId="15D39C01" w14:textId="77777777" w:rsidR="00D74BB0" w:rsidRDefault="00D74BB0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C3F2B" w14:textId="77777777" w:rsidR="00D74BB0" w:rsidRDefault="00D74BB0" w:rsidP="008324B0">
      <w:r>
        <w:separator/>
      </w:r>
    </w:p>
  </w:footnote>
  <w:footnote w:type="continuationSeparator" w:id="0">
    <w:p w14:paraId="0DEED53C" w14:textId="77777777" w:rsidR="00D74BB0" w:rsidRDefault="00D74BB0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B091C"/>
    <w:rsid w:val="00147CEB"/>
    <w:rsid w:val="002A2A30"/>
    <w:rsid w:val="002B5C67"/>
    <w:rsid w:val="002C2399"/>
    <w:rsid w:val="002C478E"/>
    <w:rsid w:val="002E56C0"/>
    <w:rsid w:val="003123F2"/>
    <w:rsid w:val="003265BF"/>
    <w:rsid w:val="003C137B"/>
    <w:rsid w:val="00480D94"/>
    <w:rsid w:val="004B4B48"/>
    <w:rsid w:val="00565A7C"/>
    <w:rsid w:val="00571210"/>
    <w:rsid w:val="005745EA"/>
    <w:rsid w:val="005D21B4"/>
    <w:rsid w:val="005F1BC5"/>
    <w:rsid w:val="0064147F"/>
    <w:rsid w:val="006651DC"/>
    <w:rsid w:val="00670053"/>
    <w:rsid w:val="00686601"/>
    <w:rsid w:val="006E42B4"/>
    <w:rsid w:val="006F4FE0"/>
    <w:rsid w:val="007A4234"/>
    <w:rsid w:val="007B5F0E"/>
    <w:rsid w:val="007E7163"/>
    <w:rsid w:val="008324B0"/>
    <w:rsid w:val="00837DDA"/>
    <w:rsid w:val="00860E48"/>
    <w:rsid w:val="008704E5"/>
    <w:rsid w:val="009525A7"/>
    <w:rsid w:val="0095740E"/>
    <w:rsid w:val="0097576E"/>
    <w:rsid w:val="0099402A"/>
    <w:rsid w:val="009B7CBE"/>
    <w:rsid w:val="00A6545F"/>
    <w:rsid w:val="00A87E94"/>
    <w:rsid w:val="00B44A5A"/>
    <w:rsid w:val="00B662A8"/>
    <w:rsid w:val="00C54AE1"/>
    <w:rsid w:val="00C67D7F"/>
    <w:rsid w:val="00D361E5"/>
    <w:rsid w:val="00D3765A"/>
    <w:rsid w:val="00D74BB0"/>
    <w:rsid w:val="00E03C93"/>
    <w:rsid w:val="00EE6D33"/>
    <w:rsid w:val="00F07B8C"/>
    <w:rsid w:val="00F37907"/>
    <w:rsid w:val="00F67BB9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641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4</cp:revision>
  <cp:lastPrinted>2023-01-10T12:54:00Z</cp:lastPrinted>
  <dcterms:created xsi:type="dcterms:W3CDTF">2025-05-27T06:45:00Z</dcterms:created>
  <dcterms:modified xsi:type="dcterms:W3CDTF">2025-06-09T11:25:00Z</dcterms:modified>
</cp:coreProperties>
</file>