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E45E9" w14:textId="77CA56D6" w:rsidR="005F1BC5" w:rsidRPr="0095740E" w:rsidRDefault="00FD5445" w:rsidP="00FD5445">
      <w:pPr>
        <w:tabs>
          <w:tab w:val="center" w:pos="4677"/>
        </w:tabs>
        <w:rPr>
          <w:i/>
          <w:iCs/>
        </w:rPr>
      </w:pPr>
      <w:r w:rsidRPr="00A27A75">
        <w:rPr>
          <w:noProof/>
          <w:color w:val="171717"/>
        </w:rPr>
        <w:drawing>
          <wp:anchor distT="0" distB="0" distL="114300" distR="114300" simplePos="0" relativeHeight="251659264" behindDoc="1" locked="1" layoutInCell="1" allowOverlap="1" wp14:anchorId="1D670963" wp14:editId="400EA8D0">
            <wp:simplePos x="1078230" y="603250"/>
            <wp:positionH relativeFrom="page">
              <wp:posOffset>1980565</wp:posOffset>
            </wp:positionH>
            <wp:positionV relativeFrom="page">
              <wp:posOffset>439420</wp:posOffset>
            </wp:positionV>
            <wp:extent cx="3812400" cy="1195200"/>
            <wp:effectExtent l="0" t="0" r="0" b="5080"/>
            <wp:wrapTopAndBottom/>
            <wp:docPr id="1" name="Pilt 1" descr="http://vanaveeb.kuusalu.ee/galerii/Volikogu/volikog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http://vanaveeb.kuusalu.ee/galerii/Volikogu/volikogu_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400" cy="11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51DB61" w14:textId="77777777" w:rsidR="005F1BC5" w:rsidRDefault="005F1BC5" w:rsidP="007B5F0E"/>
    <w:p w14:paraId="6CC067F1" w14:textId="23F8E678" w:rsidR="005F1BC5" w:rsidRDefault="00FD5445" w:rsidP="007B5F0E">
      <w:r>
        <w:t>MÄÄRUS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  <w:t>EELNÕU</w:t>
      </w:r>
    </w:p>
    <w:p w14:paraId="0ACD8F82" w14:textId="77777777" w:rsidR="005F1BC5" w:rsidRDefault="005F1BC5" w:rsidP="007B5F0E"/>
    <w:p w14:paraId="2A4337F9" w14:textId="63F2954E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4234" w14:paraId="72AA70F1" w14:textId="77777777" w:rsidTr="007A4234">
        <w:tc>
          <w:tcPr>
            <w:tcW w:w="4672" w:type="dxa"/>
          </w:tcPr>
          <w:p w14:paraId="0DE6E6FB" w14:textId="48BAE21B" w:rsidR="007A4234" w:rsidRDefault="007A4234" w:rsidP="007B5F0E">
            <w:r>
              <w:t>Kiiu</w:t>
            </w:r>
          </w:p>
        </w:tc>
        <w:tc>
          <w:tcPr>
            <w:tcW w:w="4672" w:type="dxa"/>
          </w:tcPr>
          <w:p w14:paraId="6E37EDCB" w14:textId="2EE02A74" w:rsidR="007A4234" w:rsidRDefault="00EC4E2D" w:rsidP="007A4234">
            <w:pPr>
              <w:jc w:val="right"/>
            </w:pPr>
            <w:r>
              <w:t>15</w:t>
            </w:r>
            <w:r w:rsidR="007A4234">
              <w:t xml:space="preserve">. </w:t>
            </w:r>
            <w:r>
              <w:t>november</w:t>
            </w:r>
            <w:r w:rsidR="007A4234">
              <w:t xml:space="preserve"> 2023 nr </w:t>
            </w:r>
          </w:p>
        </w:tc>
      </w:tr>
    </w:tbl>
    <w:p w14:paraId="4156FB2D" w14:textId="40FE76E7" w:rsidR="005F1BC5" w:rsidRDefault="005F1BC5" w:rsidP="007B5F0E"/>
    <w:p w14:paraId="22EF1307" w14:textId="77777777" w:rsidR="005F1BC5" w:rsidRDefault="005F1BC5" w:rsidP="007B5F0E"/>
    <w:p w14:paraId="15B0B7D6" w14:textId="133B93BE" w:rsidR="005F1BC5" w:rsidRPr="0095740E" w:rsidRDefault="005F1BC5" w:rsidP="007B5F0E">
      <w:pPr>
        <w:rPr>
          <w:i/>
          <w:iCs/>
        </w:rPr>
      </w:pPr>
    </w:p>
    <w:p w14:paraId="0181AD85" w14:textId="66EA6D87" w:rsidR="00EC4E2D" w:rsidRPr="00EC4E2D" w:rsidRDefault="00EC4E2D" w:rsidP="007B5F0E">
      <w:pPr>
        <w:rPr>
          <w:b/>
          <w:bCs/>
        </w:rPr>
      </w:pPr>
      <w:r w:rsidRPr="00EC4E2D">
        <w:rPr>
          <w:b/>
          <w:bCs/>
        </w:rPr>
        <w:t>Kuusalu valla 2023. aasta I</w:t>
      </w:r>
      <w:r>
        <w:rPr>
          <w:b/>
          <w:bCs/>
        </w:rPr>
        <w:t>I</w:t>
      </w:r>
      <w:r w:rsidRPr="00EC4E2D">
        <w:rPr>
          <w:b/>
          <w:bCs/>
        </w:rPr>
        <w:t xml:space="preserve"> lisaeelarve </w:t>
      </w:r>
    </w:p>
    <w:p w14:paraId="3382A4E2" w14:textId="2FC2B2BF" w:rsidR="00B662A8" w:rsidRPr="00EC4E2D" w:rsidRDefault="00EC4E2D" w:rsidP="007B5F0E">
      <w:pPr>
        <w:rPr>
          <w:b/>
          <w:bCs/>
        </w:rPr>
      </w:pPr>
      <w:r>
        <w:rPr>
          <w:b/>
          <w:bCs/>
        </w:rPr>
        <w:t>k</w:t>
      </w:r>
      <w:r w:rsidRPr="00EC4E2D">
        <w:rPr>
          <w:b/>
          <w:bCs/>
        </w:rPr>
        <w:t>innitamine</w:t>
      </w:r>
      <w:r>
        <w:rPr>
          <w:b/>
          <w:bCs/>
        </w:rPr>
        <w:t xml:space="preserve"> I lugemine</w:t>
      </w:r>
    </w:p>
    <w:p w14:paraId="28EF05C3" w14:textId="74BCD1FE" w:rsidR="00B662A8" w:rsidRDefault="00B662A8" w:rsidP="007B5F0E"/>
    <w:p w14:paraId="75D36DE2" w14:textId="1EEB80E3" w:rsidR="00B662A8" w:rsidRDefault="00EC4E2D" w:rsidP="00EC4E2D">
      <w:pPr>
        <w:jc w:val="both"/>
      </w:pPr>
      <w:r>
        <w:t>Määrus kehtestatakse kohaliku omavalitsuse korralduse seaduse § 22 lõike 1 punkti 1, kohaliku omavalitsuse üksuse finantsjuhtimise seaduse § 23 lõike 2, Kuusalu Vallavolikogu 29.09.2005 määruse nr 23 „Kuusalu valla põhimääruse kehtestamine“ § 7 lõigete 1 ja 2, Kuusalu Vallavolikogu 04.09.2018 määruse nr 15 „Kuusalu valla arengukava 2013-2032 kinnitamine“, Kuusalu Vallavolikogu 18.01.2023 määruse nr 1 „Kuusalu valla 2023. aasta eelarve kinnitamine“</w:t>
      </w:r>
      <w:r w:rsidR="00DA434D">
        <w:t xml:space="preserve">, </w:t>
      </w:r>
      <w:r w:rsidR="00DA434D">
        <w:t>Kuusalu Vallavalikogu 26.04.023 määruse nr 11 „Kuusalu valla 2023. aasta I lisaeelarve kinnitamine“</w:t>
      </w:r>
      <w:r>
        <w:t xml:space="preserve"> alusel ning tulenevalt eelarve- ja arengukomisjoni ja Kuusalu Vallavalitsuse ettepanekutest</w:t>
      </w:r>
    </w:p>
    <w:p w14:paraId="71996112" w14:textId="77777777" w:rsidR="00EC4E2D" w:rsidRDefault="00EC4E2D" w:rsidP="007B5F0E"/>
    <w:p w14:paraId="102556D1" w14:textId="77777777" w:rsidR="00EC4E2D" w:rsidRDefault="00EC4E2D" w:rsidP="007B5F0E"/>
    <w:p w14:paraId="27C0A7BB" w14:textId="79773239" w:rsidR="00B662A8" w:rsidRDefault="00A6545F" w:rsidP="007B5F0E">
      <w:pPr>
        <w:rPr>
          <w:b/>
          <w:bCs/>
        </w:rPr>
      </w:pPr>
      <w:r>
        <w:rPr>
          <w:b/>
          <w:bCs/>
        </w:rPr>
        <w:t xml:space="preserve">§ 1. </w:t>
      </w:r>
      <w:r w:rsidR="00EC4E2D" w:rsidRPr="00EC4E2D">
        <w:rPr>
          <w:b/>
          <w:bCs/>
        </w:rPr>
        <w:t>Kuusalu valla 2023. aasta eelarve</w:t>
      </w:r>
    </w:p>
    <w:p w14:paraId="4F7831FB" w14:textId="3AD5A65C" w:rsidR="00EC4E2D" w:rsidRDefault="00EC4E2D" w:rsidP="007B5F0E">
      <w:pPr>
        <w:rPr>
          <w:b/>
          <w:bCs/>
        </w:rPr>
      </w:pPr>
      <w:r>
        <w:t>Kinnitada Kuusalu valla 2023. aasta II lisaeelarve:</w:t>
      </w:r>
    </w:p>
    <w:p w14:paraId="29DD5794" w14:textId="77777777" w:rsidR="004E72B8" w:rsidRDefault="004E72B8" w:rsidP="004E72B8"/>
    <w:p w14:paraId="57C925A6" w14:textId="531A4A16" w:rsidR="00EC4E2D" w:rsidRDefault="00EC4E2D" w:rsidP="004E72B8">
      <w:r>
        <w:t xml:space="preserve">Põhitegevuse tulud kokku  </w:t>
      </w:r>
      <w:r w:rsidR="00013260">
        <w:t xml:space="preserve">      </w:t>
      </w:r>
      <w:r>
        <w:t xml:space="preserve"> </w:t>
      </w:r>
      <w:r w:rsidR="00013260">
        <w:t xml:space="preserve">-  </w:t>
      </w:r>
      <w:r>
        <w:t xml:space="preserve">383 717 eurot; </w:t>
      </w:r>
    </w:p>
    <w:p w14:paraId="1C064092" w14:textId="354F76B9" w:rsidR="00EC4E2D" w:rsidRDefault="00EC4E2D" w:rsidP="004E72B8">
      <w:r>
        <w:t xml:space="preserve">Põhitegevuse kulud kokku </w:t>
      </w:r>
      <w:r w:rsidR="00013260">
        <w:t xml:space="preserve">       -  </w:t>
      </w:r>
      <w:r>
        <w:t xml:space="preserve">298 063 eurot; </w:t>
      </w:r>
    </w:p>
    <w:p w14:paraId="776EB682" w14:textId="0BC9C5EF" w:rsidR="00EC4E2D" w:rsidRDefault="00EC4E2D" w:rsidP="004E72B8">
      <w:r>
        <w:t xml:space="preserve">Investeerimistegevus kokku </w:t>
      </w:r>
      <w:r w:rsidR="00013260">
        <w:t xml:space="preserve">     -    </w:t>
      </w:r>
      <w:r>
        <w:t xml:space="preserve">10 000 eurot; </w:t>
      </w:r>
    </w:p>
    <w:p w14:paraId="75BFE2EE" w14:textId="56BB2209" w:rsidR="00EC4E2D" w:rsidRDefault="00EC4E2D" w:rsidP="004E72B8">
      <w:r>
        <w:t xml:space="preserve">Likviidsete varade muutus   </w:t>
      </w:r>
      <w:r w:rsidR="00013260">
        <w:t xml:space="preserve">     </w:t>
      </w:r>
      <w:r>
        <w:t xml:space="preserve"> </w:t>
      </w:r>
      <w:r w:rsidR="00013260">
        <w:t xml:space="preserve">-   </w:t>
      </w:r>
      <w:r>
        <w:t xml:space="preserve">95 654 eurot </w:t>
      </w:r>
    </w:p>
    <w:p w14:paraId="2AEE8A8E" w14:textId="59282FD5" w:rsidR="00EC4E2D" w:rsidRDefault="00EC4E2D" w:rsidP="004E72B8">
      <w:r>
        <w:t>vastavalt lisale.</w:t>
      </w:r>
    </w:p>
    <w:p w14:paraId="6F33CF48" w14:textId="77777777" w:rsidR="00EC4E2D" w:rsidRDefault="00EC4E2D" w:rsidP="004E72B8"/>
    <w:p w14:paraId="13707598" w14:textId="371D79AF" w:rsidR="00A6545F" w:rsidRPr="00A6545F" w:rsidRDefault="00A6545F" w:rsidP="004E72B8">
      <w:pPr>
        <w:rPr>
          <w:b/>
          <w:bCs/>
        </w:rPr>
      </w:pPr>
      <w:r>
        <w:rPr>
          <w:b/>
          <w:bCs/>
        </w:rPr>
        <w:t xml:space="preserve">§ 2. </w:t>
      </w:r>
      <w:r w:rsidR="00EC4E2D" w:rsidRPr="00EC4E2D">
        <w:rPr>
          <w:b/>
          <w:bCs/>
        </w:rPr>
        <w:t>Volituste andmine vallavalitsusele</w:t>
      </w:r>
    </w:p>
    <w:p w14:paraId="639BFE0B" w14:textId="2DBCD79A" w:rsidR="004E72B8" w:rsidRDefault="00EC4E2D" w:rsidP="00EC4E2D">
      <w:pPr>
        <w:jc w:val="both"/>
      </w:pPr>
      <w:r>
        <w:t>Kuusalu Vallavalitsusel võtta vastu ühe kuu jooksul peale eelarve avalikustamist 2023. aasta II lisaeelarve kulude jaotus tegevusalade ja kahekohaliste kululiikide lõikes.</w:t>
      </w:r>
    </w:p>
    <w:p w14:paraId="628BF086" w14:textId="77777777" w:rsidR="004E72B8" w:rsidRDefault="004E72B8" w:rsidP="004E72B8"/>
    <w:p w14:paraId="24091900" w14:textId="77777777" w:rsidR="00EC4E2D" w:rsidRPr="00EC4E2D" w:rsidRDefault="00EC4E2D" w:rsidP="004E72B8">
      <w:pPr>
        <w:rPr>
          <w:b/>
          <w:bCs/>
        </w:rPr>
      </w:pPr>
      <w:r w:rsidRPr="00EC4E2D">
        <w:rPr>
          <w:b/>
          <w:bCs/>
        </w:rPr>
        <w:t xml:space="preserve">§ 3. Määruse jõustumine </w:t>
      </w:r>
    </w:p>
    <w:p w14:paraId="095D3915" w14:textId="63BB506C" w:rsidR="00EC4E2D" w:rsidRDefault="00EC4E2D" w:rsidP="004E72B8">
      <w:r>
        <w:t>Määrus jõustub kolmandal päeval pärast Riigi Teatajas avaldamist.</w:t>
      </w:r>
    </w:p>
    <w:p w14:paraId="3279FF5A" w14:textId="2B759558" w:rsidR="00B662A8" w:rsidRDefault="00B662A8" w:rsidP="007B5F0E">
      <w:pPr>
        <w:rPr>
          <w:i/>
          <w:iCs/>
        </w:rPr>
      </w:pPr>
    </w:p>
    <w:p w14:paraId="7E62D9E6" w14:textId="77777777" w:rsidR="00EC4E2D" w:rsidRDefault="00EC4E2D" w:rsidP="007B5F0E"/>
    <w:p w14:paraId="796F7CC9" w14:textId="77777777" w:rsidR="005F1BC5" w:rsidRDefault="005F1BC5" w:rsidP="007B5F0E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A6545F" w14:paraId="3A5F43A0" w14:textId="77777777" w:rsidTr="007A4234">
        <w:tc>
          <w:tcPr>
            <w:tcW w:w="4672" w:type="dxa"/>
          </w:tcPr>
          <w:p w14:paraId="11B3C4B5" w14:textId="5D2981A5" w:rsidR="00A6545F" w:rsidRDefault="00A6545F" w:rsidP="007B5F0E">
            <w:r>
              <w:t>(allkirjastatud digitaalselt)</w:t>
            </w:r>
          </w:p>
        </w:tc>
      </w:tr>
      <w:tr w:rsidR="00A6545F" w14:paraId="62ABFE96" w14:textId="77777777" w:rsidTr="007A4234">
        <w:tc>
          <w:tcPr>
            <w:tcW w:w="4672" w:type="dxa"/>
          </w:tcPr>
          <w:p w14:paraId="73B22651" w14:textId="494482C3" w:rsidR="00A6545F" w:rsidRDefault="00EC4E2D" w:rsidP="007B5F0E">
            <w:r>
              <w:t>Ulve Märtson</w:t>
            </w:r>
          </w:p>
        </w:tc>
      </w:tr>
      <w:tr w:rsidR="00A6545F" w14:paraId="32F8EB8D" w14:textId="77777777" w:rsidTr="007A4234">
        <w:tc>
          <w:tcPr>
            <w:tcW w:w="4672" w:type="dxa"/>
          </w:tcPr>
          <w:p w14:paraId="7B529DD9" w14:textId="43B38538" w:rsidR="00A6545F" w:rsidRDefault="004A55FC" w:rsidP="007B5F0E">
            <w:r>
              <w:t>v</w:t>
            </w:r>
            <w:r w:rsidR="00A6545F">
              <w:t>olikogu esimees</w:t>
            </w:r>
          </w:p>
        </w:tc>
      </w:tr>
    </w:tbl>
    <w:p w14:paraId="0D2177E7" w14:textId="77777777" w:rsidR="005F1BC5" w:rsidRDefault="005F1BC5" w:rsidP="007B5F0E"/>
    <w:sectPr w:rsidR="005F1BC5" w:rsidSect="00670053">
      <w:headerReference w:type="default" r:id="rId8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C6262" w14:textId="77777777" w:rsidR="008324B0" w:rsidRDefault="008324B0" w:rsidP="008324B0">
      <w:r>
        <w:separator/>
      </w:r>
    </w:p>
  </w:endnote>
  <w:endnote w:type="continuationSeparator" w:id="0">
    <w:p w14:paraId="6EE7B4B1" w14:textId="77777777" w:rsidR="008324B0" w:rsidRDefault="008324B0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F5E37" w14:textId="77777777" w:rsidR="008324B0" w:rsidRDefault="008324B0" w:rsidP="008324B0">
      <w:r>
        <w:separator/>
      </w:r>
    </w:p>
  </w:footnote>
  <w:footnote w:type="continuationSeparator" w:id="0">
    <w:p w14:paraId="66E0C42A" w14:textId="77777777" w:rsidR="008324B0" w:rsidRDefault="008324B0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32AB" w14:textId="2401624B" w:rsidR="0070249F" w:rsidRDefault="0070249F" w:rsidP="0070249F">
    <w:pPr>
      <w:pStyle w:val="Pi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13260"/>
    <w:rsid w:val="00091A35"/>
    <w:rsid w:val="000B091C"/>
    <w:rsid w:val="00147CEB"/>
    <w:rsid w:val="002B5C67"/>
    <w:rsid w:val="002E56C0"/>
    <w:rsid w:val="003C137B"/>
    <w:rsid w:val="004A55FC"/>
    <w:rsid w:val="004B4B48"/>
    <w:rsid w:val="004E72B8"/>
    <w:rsid w:val="005745EA"/>
    <w:rsid w:val="005F1BC5"/>
    <w:rsid w:val="006651DC"/>
    <w:rsid w:val="00670053"/>
    <w:rsid w:val="00686601"/>
    <w:rsid w:val="00690828"/>
    <w:rsid w:val="006E42B4"/>
    <w:rsid w:val="0070249F"/>
    <w:rsid w:val="007A4234"/>
    <w:rsid w:val="007B5F0E"/>
    <w:rsid w:val="007E7163"/>
    <w:rsid w:val="008324B0"/>
    <w:rsid w:val="00837DDA"/>
    <w:rsid w:val="008704E5"/>
    <w:rsid w:val="009525A7"/>
    <w:rsid w:val="0095740E"/>
    <w:rsid w:val="0097576E"/>
    <w:rsid w:val="009B7CBE"/>
    <w:rsid w:val="00A105CD"/>
    <w:rsid w:val="00A6545F"/>
    <w:rsid w:val="00B662A8"/>
    <w:rsid w:val="00C54AE1"/>
    <w:rsid w:val="00D3765A"/>
    <w:rsid w:val="00DA434D"/>
    <w:rsid w:val="00EC4E2D"/>
    <w:rsid w:val="00F07B8C"/>
    <w:rsid w:val="00F37907"/>
    <w:rsid w:val="00F67BB9"/>
    <w:rsid w:val="00FB4E62"/>
    <w:rsid w:val="00FD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ECE0764-7E2C-4C44-A67F-C52671AC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Ly Korotejev-Piir</cp:lastModifiedBy>
  <cp:revision>3</cp:revision>
  <cp:lastPrinted>2023-01-10T12:54:00Z</cp:lastPrinted>
  <dcterms:created xsi:type="dcterms:W3CDTF">2023-10-31T13:09:00Z</dcterms:created>
  <dcterms:modified xsi:type="dcterms:W3CDTF">2023-10-31T13:29:00Z</dcterms:modified>
</cp:coreProperties>
</file>